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03" w:rsidRDefault="00914C9D">
      <w:pPr>
        <w:pBdr>
          <w:top w:val="nil"/>
          <w:left w:val="nil"/>
          <w:bottom w:val="nil"/>
          <w:right w:val="nil"/>
          <w:between w:val="nil"/>
        </w:pBdr>
        <w:spacing w:after="0" w:line="240" w:lineRule="auto"/>
        <w:rPr>
          <w:rFonts w:ascii="Times New Roman" w:eastAsia="Times New Roman" w:hAnsi="Times New Roman" w:cs="Times New Roman"/>
          <w:color w:val="000000"/>
        </w:rPr>
      </w:pPr>
      <w:r>
        <w:rPr>
          <w:noProof/>
          <w:color w:val="000000"/>
        </w:rPr>
        <w:drawing>
          <wp:inline distT="0" distB="0" distL="0" distR="0">
            <wp:extent cx="547110" cy="5565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97" r="897"/>
                    <a:stretch>
                      <a:fillRect/>
                    </a:stretch>
                  </pic:blipFill>
                  <pic:spPr>
                    <a:xfrm>
                      <a:off x="0" y="0"/>
                      <a:ext cx="547110" cy="556558"/>
                    </a:xfrm>
                    <a:prstGeom prst="rect">
                      <a:avLst/>
                    </a:prstGeom>
                    <a:ln/>
                  </pic:spPr>
                </pic:pic>
              </a:graphicData>
            </a:graphic>
          </wp:inline>
        </w:drawing>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202</w:t>
      </w:r>
      <w:r>
        <w:rPr>
          <w:rFonts w:ascii="Times New Roman" w:eastAsia="Times New Roman" w:hAnsi="Times New Roman" w:cs="Times New Roman"/>
          <w:b/>
          <w:u w:val="single"/>
        </w:rPr>
        <w:t>3</w:t>
      </w:r>
      <w:r>
        <w:rPr>
          <w:rFonts w:ascii="Times New Roman" w:eastAsia="Times New Roman" w:hAnsi="Times New Roman" w:cs="Times New Roman"/>
          <w:b/>
          <w:color w:val="000000"/>
          <w:u w:val="single"/>
        </w:rPr>
        <w:t>-202</w:t>
      </w:r>
      <w:r>
        <w:rPr>
          <w:rFonts w:ascii="Times New Roman" w:eastAsia="Times New Roman" w:hAnsi="Times New Roman" w:cs="Times New Roman"/>
          <w:b/>
          <w:u w:val="single"/>
        </w:rPr>
        <w:t>4</w:t>
      </w:r>
      <w:r>
        <w:rPr>
          <w:rFonts w:ascii="Times New Roman" w:eastAsia="Times New Roman" w:hAnsi="Times New Roman" w:cs="Times New Roman"/>
          <w:b/>
          <w:color w:val="000000"/>
          <w:u w:val="single"/>
        </w:rPr>
        <w:t xml:space="preserve"> SCHOOL YEAR</w:t>
      </w:r>
    </w:p>
    <w:p w:rsidR="005D1A03" w:rsidRDefault="00914C9D">
      <w:pPr>
        <w:spacing w:after="0" w:line="24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WATERLOO HIGH SCHOOL ATHLETIC TRAINING CODE OF CONDUCT AND WAIVER FORM</w:t>
      </w:r>
    </w:p>
    <w:p w:rsidR="005D1A03" w:rsidRDefault="005D1A03">
      <w:pPr>
        <w:spacing w:after="0" w:line="240" w:lineRule="auto"/>
        <w:ind w:left="2340"/>
        <w:rPr>
          <w:rFonts w:ascii="Times New Roman" w:eastAsia="Times New Roman" w:hAnsi="Times New Roman" w:cs="Times New Roman"/>
          <w:sz w:val="20"/>
          <w:szCs w:val="20"/>
        </w:rPr>
      </w:pP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Athletes will read and sign this form at the beginning of each year in which they participate. Athletes may not participate in any sport prior to the completion of this form. </w:t>
      </w:r>
      <w:r>
        <w:rPr>
          <w:rFonts w:ascii="Times New Roman" w:eastAsia="Times New Roman" w:hAnsi="Times New Roman" w:cs="Times New Roman"/>
          <w:color w:val="000000"/>
          <w:sz w:val="20"/>
          <w:szCs w:val="20"/>
        </w:rPr>
        <w:t>This should be done at the first team meeting. Any athlete who is presently servi</w:t>
      </w:r>
      <w:r>
        <w:rPr>
          <w:rFonts w:ascii="Times New Roman" w:eastAsia="Times New Roman" w:hAnsi="Times New Roman" w:cs="Times New Roman"/>
          <w:color w:val="000000"/>
          <w:sz w:val="20"/>
          <w:szCs w:val="20"/>
        </w:rPr>
        <w:t>ng a suspension or who has been suspended will also be included in the above.</w:t>
      </w:r>
    </w:p>
    <w:p w:rsidR="005D1A03" w:rsidRDefault="005D1A03">
      <w:pPr>
        <w:spacing w:after="0" w:line="240" w:lineRule="auto"/>
        <w:jc w:val="center"/>
        <w:rPr>
          <w:rFonts w:ascii="Times New Roman" w:eastAsia="Times New Roman" w:hAnsi="Times New Roman" w:cs="Times New Roman"/>
          <w:sz w:val="16"/>
          <w:szCs w:val="16"/>
        </w:rPr>
      </w:pPr>
    </w:p>
    <w:p w:rsidR="005D1A03" w:rsidRDefault="00914C9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Code of Conduct</w:t>
      </w: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Code of Conduct applies to all extracurricular and athletic activities and is enforced 365 days a year, 24 hours a day. This Code does not contain a complete list of inappropriate behaviors. Violations will be treated cumulatively, with disciplinary p</w:t>
      </w:r>
      <w:r>
        <w:rPr>
          <w:rFonts w:ascii="Times New Roman" w:eastAsia="Times New Roman" w:hAnsi="Times New Roman" w:cs="Times New Roman"/>
          <w:color w:val="000000"/>
          <w:sz w:val="20"/>
          <w:szCs w:val="20"/>
        </w:rPr>
        <w:t>enalties increasing with subsequent violations. A student may be excluded from extracurricular or athletic activities while the school is conducting an investigation into the student’s conduct.</w:t>
      </w:r>
    </w:p>
    <w:p w:rsidR="005D1A03" w:rsidRDefault="005D1A03">
      <w:pPr>
        <w:spacing w:after="0" w:line="240" w:lineRule="auto"/>
        <w:rPr>
          <w:rFonts w:ascii="Times New Roman" w:eastAsia="Times New Roman" w:hAnsi="Times New Roman" w:cs="Times New Roman"/>
          <w:color w:val="000000"/>
          <w:sz w:val="16"/>
          <w:szCs w:val="16"/>
        </w:rPr>
      </w:pP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student shall not:</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Violate the school rules and School Di</w:t>
      </w:r>
      <w:r>
        <w:rPr>
          <w:rFonts w:ascii="Times New Roman" w:eastAsia="Times New Roman" w:hAnsi="Times New Roman" w:cs="Times New Roman"/>
          <w:color w:val="000000"/>
          <w:sz w:val="20"/>
          <w:szCs w:val="20"/>
        </w:rPr>
        <w:t>strict policies on student discipline including policies and procedures on student behavior;</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Ingest or otherwise use, possess, buy, sell, offer to sell, barter, or distribute a beverage containing alcohol (except for religious purposes);</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Ingest or otherwis</w:t>
      </w:r>
      <w:r>
        <w:rPr>
          <w:rFonts w:ascii="Times New Roman" w:eastAsia="Times New Roman" w:hAnsi="Times New Roman" w:cs="Times New Roman"/>
          <w:color w:val="000000"/>
          <w:sz w:val="20"/>
          <w:szCs w:val="20"/>
        </w:rPr>
        <w:t>e use, possess, buy, sell, offer to sell, barter, or distribute tobacco or nicotine in any form;</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Ingest or otherwise use, possess, buy, sell, offer to sell, barter, or distribute any product composed purely of caffeine in a loose powdered form or any illeg</w:t>
      </w:r>
      <w:r>
        <w:rPr>
          <w:rFonts w:ascii="Times New Roman" w:eastAsia="Times New Roman" w:hAnsi="Times New Roman" w:cs="Times New Roman"/>
          <w:color w:val="000000"/>
          <w:sz w:val="20"/>
          <w:szCs w:val="20"/>
        </w:rPr>
        <w:t>al substance (including mood-altering and performance enhancing drugs or chemicals) or paraphernalia;</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 possess, buy, sell, offer to sell, barter, or distribute any object that is or could be considered a weapon or any item that is a look alike weapon. </w:t>
      </w:r>
      <w:r>
        <w:rPr>
          <w:rFonts w:ascii="Times New Roman" w:eastAsia="Times New Roman" w:hAnsi="Times New Roman" w:cs="Times New Roman"/>
          <w:color w:val="000000"/>
          <w:sz w:val="20"/>
          <w:szCs w:val="20"/>
        </w:rPr>
        <w:t>This prohibition does not prohibit legal use of weapons in cooking and in athletics, such as archery, martial arts practice, target shooting, hunting, and skeet;</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 party or other gathering and/or ride in a vehicle where alcoholic beverages and/or controlled substances are being consumed by minors;</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 in an unsportsmanlike manner;</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Violate any criminal law, including but not limited to, assault, battery, arso</w:t>
      </w:r>
      <w:r>
        <w:rPr>
          <w:rFonts w:ascii="Times New Roman" w:eastAsia="Times New Roman" w:hAnsi="Times New Roman" w:cs="Times New Roman"/>
          <w:color w:val="000000"/>
          <w:sz w:val="20"/>
          <w:szCs w:val="20"/>
        </w:rPr>
        <w:t>n, theft, gambling, eavesdropping, vandalism and reckless driving;</w:t>
      </w:r>
      <w:r>
        <w:rPr>
          <w:color w:val="000000"/>
        </w:rPr>
        <w:t xml:space="preserve"> </w:t>
      </w:r>
      <w:r>
        <w:rPr>
          <w:rFonts w:ascii="Times New Roman" w:eastAsia="Times New Roman" w:hAnsi="Times New Roman" w:cs="Times New Roman"/>
          <w:color w:val="000000"/>
          <w:sz w:val="20"/>
          <w:szCs w:val="20"/>
        </w:rPr>
        <w:t>In the event a student athlete is placed under arrest for a violation of law, the school may review the arrest and the situation leading up to the arrest and take disciplinary action throug</w:t>
      </w:r>
      <w:r>
        <w:rPr>
          <w:rFonts w:ascii="Times New Roman" w:eastAsia="Times New Roman" w:hAnsi="Times New Roman" w:cs="Times New Roman"/>
          <w:color w:val="000000"/>
          <w:sz w:val="20"/>
          <w:szCs w:val="20"/>
        </w:rPr>
        <w:t xml:space="preserve">h the athletic code. </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Haze or bully other students;</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Violate the handbook rules for the extracurricular or athletic activity;</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Behave in a manner that disrupts or adversely affects the group or school;</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insubordinate or disrespectful toward the activity’s sponsors or team’s coaching staff; or</w:t>
      </w:r>
    </w:p>
    <w:p w:rsidR="005D1A03" w:rsidRDefault="00914C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Falsify any information contained on any permit or permission form required by the extracurricular or athletic activity.</w:t>
      </w:r>
    </w:p>
    <w:p w:rsidR="005D1A03" w:rsidRDefault="005D1A03">
      <w:pPr>
        <w:spacing w:after="0" w:line="240" w:lineRule="auto"/>
        <w:rPr>
          <w:rFonts w:ascii="Times New Roman" w:eastAsia="Times New Roman" w:hAnsi="Times New Roman" w:cs="Times New Roman"/>
          <w:color w:val="000000"/>
          <w:sz w:val="16"/>
          <w:szCs w:val="16"/>
        </w:rPr>
      </w:pP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IHSA athletes can be subject to random d</w:t>
      </w:r>
      <w:r>
        <w:rPr>
          <w:rFonts w:ascii="Times New Roman" w:eastAsia="Times New Roman" w:hAnsi="Times New Roman" w:cs="Times New Roman"/>
          <w:color w:val="000000"/>
          <w:sz w:val="20"/>
          <w:szCs w:val="20"/>
        </w:rPr>
        <w:t>rug and alcohol testing.</w:t>
      </w:r>
    </w:p>
    <w:p w:rsidR="005D1A03" w:rsidRDefault="005D1A03">
      <w:pPr>
        <w:spacing w:after="0" w:line="240" w:lineRule="auto"/>
        <w:rPr>
          <w:rFonts w:ascii="Times New Roman" w:eastAsia="Times New Roman" w:hAnsi="Times New Roman" w:cs="Times New Roman"/>
          <w:color w:val="000000"/>
          <w:sz w:val="16"/>
          <w:szCs w:val="16"/>
        </w:rPr>
      </w:pP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Hazing is any humiliating or dangerous activity expected of a student to belong to a team or group, regardless of his or her willingness to participate. Bullying includes cyber-bullying (bullying through the use of technology or a</w:t>
      </w:r>
      <w:r>
        <w:rPr>
          <w:rFonts w:ascii="Times New Roman" w:eastAsia="Times New Roman" w:hAnsi="Times New Roman" w:cs="Times New Roman"/>
          <w:color w:val="000000"/>
          <w:sz w:val="20"/>
          <w:szCs w:val="20"/>
        </w:rPr>
        <w:t>ny electronic communication) and means any physical or verbal act or conduct, including communications made in writing or electronically, directed toward a student or students that has or can be reasonably predicted to have the effect of one or more of the</w:t>
      </w:r>
      <w:r>
        <w:rPr>
          <w:rFonts w:ascii="Times New Roman" w:eastAsia="Times New Roman" w:hAnsi="Times New Roman" w:cs="Times New Roman"/>
          <w:color w:val="000000"/>
          <w:sz w:val="20"/>
          <w:szCs w:val="20"/>
        </w:rPr>
        <w:t xml:space="preserve"> following:</w:t>
      </w:r>
    </w:p>
    <w:p w:rsidR="005D1A03" w:rsidRDefault="005D1A03">
      <w:pPr>
        <w:spacing w:after="0" w:line="240" w:lineRule="auto"/>
        <w:rPr>
          <w:rFonts w:ascii="Times New Roman" w:eastAsia="Times New Roman" w:hAnsi="Times New Roman" w:cs="Times New Roman"/>
          <w:color w:val="000000"/>
          <w:sz w:val="16"/>
          <w:szCs w:val="16"/>
        </w:rPr>
      </w:pPr>
    </w:p>
    <w:p w:rsidR="005D1A03" w:rsidRDefault="00914C9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Placing the student or students in reasonable fear of harm to the student’s or students’ person or property;</w:t>
      </w:r>
    </w:p>
    <w:p w:rsidR="005D1A03" w:rsidRDefault="00914C9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Causing a detrimental effect on the student’s or students’ physical or mental health;</w:t>
      </w:r>
    </w:p>
    <w:p w:rsidR="005D1A03" w:rsidRDefault="00914C9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Interfering with the student’s or students’ acad</w:t>
      </w:r>
      <w:r>
        <w:rPr>
          <w:rFonts w:ascii="Times New Roman" w:eastAsia="Times New Roman" w:hAnsi="Times New Roman" w:cs="Times New Roman"/>
          <w:color w:val="000000"/>
          <w:sz w:val="20"/>
          <w:szCs w:val="20"/>
        </w:rPr>
        <w:t>emic performance; or</w:t>
      </w:r>
    </w:p>
    <w:p w:rsidR="005D1A03" w:rsidRDefault="00914C9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Interfering with the student’s or students’ ability to participate in or benefit from the services, activities, or privileges provided by a school.</w:t>
      </w:r>
    </w:p>
    <w:p w:rsidR="005D1A03" w:rsidRDefault="005D1A03">
      <w:pPr>
        <w:spacing w:after="0" w:line="240" w:lineRule="auto"/>
        <w:ind w:left="360"/>
        <w:rPr>
          <w:rFonts w:ascii="Times New Roman" w:eastAsia="Times New Roman" w:hAnsi="Times New Roman" w:cs="Times New Roman"/>
          <w:color w:val="000000"/>
          <w:sz w:val="16"/>
          <w:szCs w:val="16"/>
        </w:rPr>
      </w:pP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Examples of prohibited conduct include name-calling, using derogatory slurs, stalking, sexual violence, causing psychological harm, threatening or causing physical harm, threatened or actual destruction of property, or wearing or possessing items depicting</w:t>
      </w:r>
      <w:r>
        <w:rPr>
          <w:rFonts w:ascii="Times New Roman" w:eastAsia="Times New Roman" w:hAnsi="Times New Roman" w:cs="Times New Roman"/>
          <w:color w:val="000000"/>
          <w:sz w:val="20"/>
          <w:szCs w:val="20"/>
        </w:rPr>
        <w:t xml:space="preserve"> or implying hatred or prejudice of one of the characteristics stated above.</w:t>
      </w:r>
    </w:p>
    <w:p w:rsidR="005D1A03" w:rsidRDefault="005D1A03">
      <w:pPr>
        <w:spacing w:after="0" w:line="240" w:lineRule="auto"/>
        <w:rPr>
          <w:rFonts w:ascii="Times New Roman" w:eastAsia="Times New Roman" w:hAnsi="Times New Roman" w:cs="Times New Roman"/>
          <w:color w:val="000000"/>
          <w:sz w:val="16"/>
          <w:szCs w:val="16"/>
        </w:rPr>
      </w:pPr>
    </w:p>
    <w:p w:rsidR="005D1A03" w:rsidRDefault="00914C9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Due Process Procedures</w:t>
      </w:r>
    </w:p>
    <w:p w:rsidR="005D1A03" w:rsidRDefault="005D1A03">
      <w:pPr>
        <w:spacing w:after="0" w:line="240" w:lineRule="auto"/>
        <w:rPr>
          <w:rFonts w:ascii="Times New Roman" w:eastAsia="Times New Roman" w:hAnsi="Times New Roman" w:cs="Times New Roman"/>
          <w:b/>
          <w:color w:val="000000"/>
          <w:sz w:val="16"/>
          <w:szCs w:val="16"/>
        </w:rPr>
      </w:pP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who are accused of violating the Code of Conduct are entitled to the following due process:</w:t>
      </w:r>
    </w:p>
    <w:p w:rsidR="005D1A03" w:rsidRDefault="00914C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student should be advised of the disciplinary inf</w:t>
      </w:r>
      <w:r>
        <w:rPr>
          <w:rFonts w:ascii="Times New Roman" w:eastAsia="Times New Roman" w:hAnsi="Times New Roman" w:cs="Times New Roman"/>
          <w:color w:val="000000"/>
          <w:sz w:val="20"/>
          <w:szCs w:val="20"/>
        </w:rPr>
        <w:t>raction with which he or she is being charged.</w:t>
      </w:r>
    </w:p>
    <w:p w:rsidR="005D1A03" w:rsidRDefault="00914C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student shall be entitled to a hearing before an appropriate administrator.</w:t>
      </w:r>
    </w:p>
    <w:p w:rsidR="005D1A03" w:rsidRDefault="00914C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student will be able to respond to any charges leveled against him or her.</w:t>
      </w:r>
    </w:p>
    <w:p w:rsidR="005D1A03" w:rsidRDefault="00914C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student may provide any additional information</w:t>
      </w:r>
      <w:r>
        <w:rPr>
          <w:rFonts w:ascii="Times New Roman" w:eastAsia="Times New Roman" w:hAnsi="Times New Roman" w:cs="Times New Roman"/>
          <w:color w:val="000000"/>
          <w:sz w:val="20"/>
          <w:szCs w:val="20"/>
        </w:rPr>
        <w:t xml:space="preserve"> he or she wishes for the administrator to consider.</w:t>
      </w:r>
    </w:p>
    <w:p w:rsidR="005D1A03" w:rsidRDefault="00914C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administrator, with the help of other staff members if needed, may interview material witnesses or others with evidence concerning the case.</w:t>
      </w:r>
    </w:p>
    <w:p w:rsidR="005D1A03" w:rsidRDefault="00914C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administrator finds, after reviewing the evidence, </w:t>
      </w:r>
      <w:r>
        <w:rPr>
          <w:rFonts w:ascii="Times New Roman" w:eastAsia="Times New Roman" w:hAnsi="Times New Roman" w:cs="Times New Roman"/>
          <w:color w:val="000000"/>
          <w:sz w:val="20"/>
          <w:szCs w:val="20"/>
        </w:rPr>
        <w:t>that the violation occurred, he or she will impose sanctions on the student, as follows:</w:t>
      </w:r>
    </w:p>
    <w:p w:rsidR="005D1A03" w:rsidRDefault="005D1A03">
      <w:pPr>
        <w:spacing w:after="0" w:line="240" w:lineRule="auto"/>
        <w:rPr>
          <w:rFonts w:ascii="Times New Roman" w:eastAsia="Times New Roman" w:hAnsi="Times New Roman" w:cs="Times New Roman"/>
          <w:color w:val="000000"/>
          <w:sz w:val="16"/>
          <w:szCs w:val="16"/>
        </w:rPr>
      </w:pPr>
    </w:p>
    <w:p w:rsidR="005D1A03" w:rsidRDefault="00914C9D">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1st Offense:</w:t>
      </w:r>
      <w:r>
        <w:rPr>
          <w:rFonts w:ascii="Times New Roman" w:eastAsia="Times New Roman" w:hAnsi="Times New Roman" w:cs="Times New Roman"/>
          <w:color w:val="000000"/>
          <w:sz w:val="20"/>
          <w:szCs w:val="20"/>
        </w:rPr>
        <w:t xml:space="preserve">  Suspension from below listed number of athletic contests. Athletic contests are defined as days when contests are actually played. The length of the suspension is based upon 25% of the maximum number of regular season contests allowed by the IHSA in the </w:t>
      </w:r>
      <w:r>
        <w:rPr>
          <w:rFonts w:ascii="Times New Roman" w:eastAsia="Times New Roman" w:hAnsi="Times New Roman" w:cs="Times New Roman"/>
          <w:color w:val="000000"/>
          <w:sz w:val="20"/>
          <w:szCs w:val="20"/>
        </w:rPr>
        <w:t>sport. This number can be found next to each sport.</w:t>
      </w:r>
    </w:p>
    <w:p w:rsidR="005D1A03" w:rsidRDefault="005D1A03">
      <w:pPr>
        <w:spacing w:after="0" w:line="240" w:lineRule="auto"/>
        <w:rPr>
          <w:rFonts w:ascii="Times New Roman" w:eastAsia="Times New Roman" w:hAnsi="Times New Roman" w:cs="Times New Roman"/>
          <w:sz w:val="20"/>
          <w:szCs w:val="20"/>
        </w:rPr>
      </w:pPr>
    </w:p>
    <w:p w:rsidR="005D1A03" w:rsidRDefault="00914C9D">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2nd Offense:</w:t>
      </w:r>
      <w:r>
        <w:rPr>
          <w:rFonts w:ascii="Times New Roman" w:eastAsia="Times New Roman" w:hAnsi="Times New Roman" w:cs="Times New Roman"/>
          <w:color w:val="000000"/>
          <w:sz w:val="20"/>
          <w:szCs w:val="20"/>
        </w:rPr>
        <w:t>  Suspension for 1 calendar year from all athletic teams</w:t>
      </w:r>
    </w:p>
    <w:p w:rsidR="005D1A03" w:rsidRDefault="005D1A03">
      <w:pPr>
        <w:spacing w:after="0" w:line="240" w:lineRule="auto"/>
        <w:rPr>
          <w:rFonts w:ascii="Times New Roman" w:eastAsia="Times New Roman" w:hAnsi="Times New Roman" w:cs="Times New Roman"/>
          <w:sz w:val="20"/>
          <w:szCs w:val="20"/>
        </w:rPr>
      </w:pPr>
    </w:p>
    <w:p w:rsidR="005D1A03" w:rsidRDefault="00914C9D">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3rd Offense:</w:t>
      </w:r>
      <w:r>
        <w:rPr>
          <w:rFonts w:ascii="Times New Roman" w:eastAsia="Times New Roman" w:hAnsi="Times New Roman" w:cs="Times New Roman"/>
          <w:color w:val="000000"/>
          <w:sz w:val="20"/>
          <w:szCs w:val="20"/>
        </w:rPr>
        <w:t>  Suspension for the remainder of high school career from all athletic teams</w:t>
      </w:r>
    </w:p>
    <w:p w:rsidR="005D1A03" w:rsidRDefault="005D1A03">
      <w:pPr>
        <w:spacing w:after="0" w:line="240" w:lineRule="auto"/>
        <w:ind w:firstLine="720"/>
        <w:rPr>
          <w:rFonts w:ascii="Times New Roman" w:eastAsia="Times New Roman" w:hAnsi="Times New Roman" w:cs="Times New Roman"/>
          <w:sz w:val="16"/>
          <w:szCs w:val="16"/>
        </w:rPr>
      </w:pP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Violations are cumulative from grades nine </w:t>
      </w:r>
      <w:r>
        <w:rPr>
          <w:rFonts w:ascii="Times New Roman" w:eastAsia="Times New Roman" w:hAnsi="Times New Roman" w:cs="Times New Roman"/>
          <w:color w:val="000000"/>
          <w:sz w:val="20"/>
          <w:szCs w:val="20"/>
        </w:rPr>
        <w:t>through twelve (9-12) and apply 24 hours a day, 365 days a year, including summer months. Violations are recorded even if a student is not actively participating in any athletics at the time of the offense. The athletic suspension will be applied to the ne</w:t>
      </w:r>
      <w:r>
        <w:rPr>
          <w:rFonts w:ascii="Times New Roman" w:eastAsia="Times New Roman" w:hAnsi="Times New Roman" w:cs="Times New Roman"/>
          <w:color w:val="000000"/>
          <w:sz w:val="20"/>
          <w:szCs w:val="20"/>
        </w:rPr>
        <w:t>xt sport in which the student participates. For example, a student who does not participate in athletics at all as a freshman, but decides to play a sport as a sophomore, will have to serve a suspension for a violation that occurred while a freshman.</w:t>
      </w:r>
    </w:p>
    <w:p w:rsidR="005D1A03" w:rsidRDefault="005D1A03">
      <w:pPr>
        <w:spacing w:after="0" w:line="240" w:lineRule="auto"/>
        <w:rPr>
          <w:rFonts w:ascii="Times New Roman" w:eastAsia="Times New Roman" w:hAnsi="Times New Roman" w:cs="Times New Roman"/>
          <w:sz w:val="16"/>
          <w:szCs w:val="16"/>
        </w:rPr>
      </w:pP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w:t>
      </w:r>
      <w:r>
        <w:rPr>
          <w:rFonts w:ascii="Times New Roman" w:eastAsia="Times New Roman" w:hAnsi="Times New Roman" w:cs="Times New Roman"/>
          <w:color w:val="000000"/>
          <w:sz w:val="20"/>
          <w:szCs w:val="20"/>
        </w:rPr>
        <w:t>ball/Softball(35)   8 games </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Golf (18)                    4 matches</w:t>
      </w: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Basketball(31)              7 games</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Soccer (25)                 6 matches</w:t>
      </w: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Bowling(25)                 6 matches</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 xml:space="preserve">              Tennis(20)</w:t>
      </w:r>
      <w:r>
        <w:rPr>
          <w:rFonts w:ascii="Times New Roman" w:eastAsia="Times New Roman" w:hAnsi="Times New Roman" w:cs="Times New Roman"/>
          <w:color w:val="000000"/>
          <w:sz w:val="20"/>
          <w:szCs w:val="20"/>
        </w:rPr>
        <w:tab/>
        <w:t>      5 ma</w:t>
      </w:r>
      <w:r>
        <w:rPr>
          <w:rFonts w:ascii="Times New Roman" w:eastAsia="Times New Roman" w:hAnsi="Times New Roman" w:cs="Times New Roman"/>
          <w:color w:val="000000"/>
          <w:sz w:val="20"/>
          <w:szCs w:val="20"/>
        </w:rPr>
        <w:t>tches</w:t>
      </w: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Fall Cheer(9)</w:t>
      </w:r>
      <w:r>
        <w:rPr>
          <w:rFonts w:ascii="Times New Roman" w:eastAsia="Times New Roman" w:hAnsi="Times New Roman" w:cs="Times New Roman"/>
          <w:color w:val="000000"/>
          <w:sz w:val="20"/>
          <w:szCs w:val="20"/>
        </w:rPr>
        <w:tab/>
        <w:t>         2 games</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 xml:space="preserve">              Track(18)                   4 meets</w:t>
      </w: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Winter Cheer(37)         8 games/competitions              Volleyball(35)           8 matches</w:t>
      </w: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Cross Country(18)        4 meets</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Wrestling(25)            6 matches</w:t>
      </w: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Football(9)</w:t>
      </w:r>
      <w:r>
        <w:rPr>
          <w:rFonts w:ascii="Times New Roman" w:eastAsia="Times New Roman" w:hAnsi="Times New Roman" w:cs="Times New Roman"/>
          <w:color w:val="000000"/>
          <w:sz w:val="20"/>
          <w:szCs w:val="20"/>
        </w:rPr>
        <w:tab/>
        <w:t xml:space="preserve">         2 games</w:t>
      </w:r>
    </w:p>
    <w:p w:rsidR="005D1A03" w:rsidRDefault="005D1A03">
      <w:pPr>
        <w:spacing w:after="0" w:line="240" w:lineRule="auto"/>
        <w:rPr>
          <w:rFonts w:ascii="Times New Roman" w:eastAsia="Times New Roman" w:hAnsi="Times New Roman" w:cs="Times New Roman"/>
          <w:sz w:val="16"/>
          <w:szCs w:val="16"/>
        </w:rPr>
      </w:pP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If the violation of the Code occurs in the last part of a sport season and the violator cannot fulfill the terms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of his/her violation in that sport, the suspension carries over until the susp</w:t>
      </w:r>
      <w:bookmarkStart w:id="0" w:name="_GoBack"/>
      <w:bookmarkEnd w:id="0"/>
      <w:r>
        <w:rPr>
          <w:rFonts w:ascii="Times New Roman" w:eastAsia="Times New Roman" w:hAnsi="Times New Roman" w:cs="Times New Roman"/>
          <w:color w:val="000000"/>
          <w:sz w:val="20"/>
          <w:szCs w:val="20"/>
        </w:rPr>
        <w:t>ension is fulfilled. This includes their next sport or the same sport the next year. Example: If the suspension is for two football games with only one remaining, the athlete mus</w:t>
      </w:r>
      <w:r>
        <w:rPr>
          <w:rFonts w:ascii="Times New Roman" w:eastAsia="Times New Roman" w:hAnsi="Times New Roman" w:cs="Times New Roman"/>
          <w:color w:val="000000"/>
          <w:sz w:val="20"/>
          <w:szCs w:val="20"/>
        </w:rPr>
        <w:t>t also miss basketball games until the suspension has been served. If a typically one-sport athlete elects to participate in a new sport in order to serve a suspension, he/she will be required to complete the season in good standing at the coach’s discreti</w:t>
      </w:r>
      <w:r>
        <w:rPr>
          <w:rFonts w:ascii="Times New Roman" w:eastAsia="Times New Roman" w:hAnsi="Times New Roman" w:cs="Times New Roman"/>
          <w:color w:val="000000"/>
          <w:sz w:val="20"/>
          <w:szCs w:val="20"/>
        </w:rPr>
        <w:t>on in order for the suspension to be considered </w:t>
      </w:r>
    </w:p>
    <w:p w:rsidR="005D1A03" w:rsidRDefault="00914C9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complete. </w:t>
      </w:r>
    </w:p>
    <w:p w:rsidR="005D1A03" w:rsidRDefault="00914C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These regulations do not cover specifically all such matters which may at some time arise, but are Intended to furnish a framework within which we feel an athlete needs an obligation prior to and </w:t>
      </w:r>
      <w:r>
        <w:rPr>
          <w:rFonts w:ascii="Times New Roman" w:eastAsia="Times New Roman" w:hAnsi="Times New Roman" w:cs="Times New Roman"/>
          <w:color w:val="000000"/>
          <w:sz w:val="20"/>
          <w:szCs w:val="20"/>
        </w:rPr>
        <w:t>during participation.</w:t>
      </w:r>
    </w:p>
    <w:p w:rsidR="005D1A03" w:rsidRDefault="005D1A03">
      <w:pPr>
        <w:spacing w:after="0" w:line="240" w:lineRule="auto"/>
        <w:rPr>
          <w:rFonts w:ascii="Times New Roman" w:eastAsia="Times New Roman" w:hAnsi="Times New Roman" w:cs="Times New Roman"/>
          <w:color w:val="000000"/>
          <w:sz w:val="20"/>
          <w:szCs w:val="20"/>
        </w:rPr>
      </w:pPr>
    </w:p>
    <w:p w:rsidR="005D1A03" w:rsidRDefault="00914C9D">
      <w:pPr>
        <w:pBdr>
          <w:top w:val="nil"/>
          <w:left w:val="nil"/>
          <w:bottom w:val="nil"/>
          <w:right w:val="nil"/>
          <w:between w:val="nil"/>
        </w:pBdr>
        <w:spacing w:after="0" w:line="240" w:lineRule="auto"/>
        <w:ind w:left="288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w:t>
      </w:r>
    </w:p>
    <w:p w:rsidR="005D1A03" w:rsidRDefault="00914C9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sectPr w:rsidR="005D1A03">
          <w:pgSz w:w="12240" w:h="15840"/>
          <w:pgMar w:top="720" w:right="720" w:bottom="720" w:left="720" w:header="720" w:footer="720" w:gutter="0"/>
          <w:pgNumType w:start="1"/>
          <w:cols w:space="720"/>
        </w:sectPr>
      </w:pPr>
      <w:r>
        <w:rPr>
          <w:rFonts w:ascii="Times New Roman" w:eastAsia="Times New Roman" w:hAnsi="Times New Roman" w:cs="Times New Roman"/>
          <w:color w:val="000000"/>
          <w:sz w:val="20"/>
          <w:szCs w:val="20"/>
        </w:rPr>
        <w:t xml:space="preserve">Student Name    </w:t>
      </w:r>
      <w:r>
        <w:rPr>
          <w:rFonts w:ascii="Times New Roman" w:eastAsia="Times New Roman" w:hAnsi="Times New Roman" w:cs="Times New Roman"/>
          <w:b/>
          <w:color w:val="000000"/>
          <w:sz w:val="20"/>
          <w:szCs w:val="20"/>
        </w:rPr>
        <w:t>PLEASE PRINT LEGIBLY</w:t>
      </w:r>
    </w:p>
    <w:p w:rsidR="005D1A03" w:rsidRDefault="0091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___________________________________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___________________________</w:t>
      </w:r>
    </w:p>
    <w:p w:rsidR="005D1A03" w:rsidRDefault="0091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Parent/Guardian Signature    Date</w:t>
      </w:r>
    </w:p>
    <w:p w:rsidR="005D1A03" w:rsidRDefault="00914C9D">
      <w:pP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By signing this form, the student and parent acknowledge receiving, reading and understanding both the Waterloo High School Training Standards and the IHSA Athletic Eligibility Rules.</w:t>
      </w:r>
    </w:p>
    <w:p w:rsidR="005D1A03" w:rsidRDefault="00914C9D">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shd w:val="clear" w:color="auto" w:fill="FF9900"/>
        </w:rPr>
        <w:t>&lt;&lt;&lt;&lt;&lt;&lt;&lt;&lt;&lt;&lt;&lt;&lt;&lt;&lt;&lt;&lt;&lt;&lt;&lt;&lt;&lt;&lt; PLEASE ALSO SIGN BELOW&gt;&gt;&gt;&gt;&gt;&gt;&gt;&gt;&gt;&gt;&gt;&gt;&gt;&gt;&gt;&gt;&gt;&gt;&gt;&gt;&gt;&gt;&gt;&gt;</w:t>
      </w:r>
    </w:p>
    <w:p w:rsidR="005D1A03" w:rsidRDefault="00914C9D">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AT</w:t>
      </w:r>
      <w:r>
        <w:rPr>
          <w:rFonts w:ascii="Times New Roman" w:eastAsia="Times New Roman" w:hAnsi="Times New Roman" w:cs="Times New Roman"/>
          <w:b/>
          <w:color w:val="000000"/>
          <w:sz w:val="20"/>
          <w:szCs w:val="20"/>
        </w:rPr>
        <w:t>HLETIC WAIVER FORM</w:t>
      </w:r>
    </w:p>
    <w:p w:rsidR="005D1A03" w:rsidRDefault="00914C9D">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waived all claims against Waterloo Community Unit School District No. 5 due to accidental injury of the student named below resulting from participation in athletics because our personal family policy, along with the district-provided accident coverage,</w:t>
      </w:r>
      <w:r>
        <w:rPr>
          <w:rFonts w:ascii="Times New Roman" w:eastAsia="Times New Roman" w:hAnsi="Times New Roman" w:cs="Times New Roman"/>
          <w:sz w:val="20"/>
          <w:szCs w:val="20"/>
        </w:rPr>
        <w:t xml:space="preserve"> provides adequate medical coverage.</w:t>
      </w:r>
    </w:p>
    <w:p w:rsidR="005D1A03" w:rsidRDefault="005D1A03">
      <w:pPr>
        <w:spacing w:after="0" w:line="240" w:lineRule="auto"/>
        <w:rPr>
          <w:rFonts w:ascii="Times New Roman" w:eastAsia="Times New Roman" w:hAnsi="Times New Roman" w:cs="Times New Roman"/>
          <w:sz w:val="20"/>
          <w:szCs w:val="20"/>
        </w:rPr>
      </w:pPr>
    </w:p>
    <w:p w:rsidR="005D1A03" w:rsidRDefault="00914C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w:t>
      </w:r>
    </w:p>
    <w:p w:rsidR="005D1A03" w:rsidRDefault="00914C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 NAME     </w:t>
      </w:r>
      <w:r>
        <w:rPr>
          <w:rFonts w:ascii="Times New Roman" w:eastAsia="Times New Roman" w:hAnsi="Times New Roman" w:cs="Times New Roman"/>
          <w:b/>
          <w:sz w:val="20"/>
          <w:szCs w:val="20"/>
        </w:rPr>
        <w:t>PLEASE PRINT LEGIBLY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Student Signature</w:t>
      </w:r>
    </w:p>
    <w:p w:rsidR="005D1A03" w:rsidRDefault="005D1A03">
      <w:pPr>
        <w:spacing w:after="0" w:line="240" w:lineRule="auto"/>
        <w:jc w:val="center"/>
        <w:rPr>
          <w:rFonts w:ascii="Times New Roman" w:eastAsia="Times New Roman" w:hAnsi="Times New Roman" w:cs="Times New Roman"/>
          <w:sz w:val="20"/>
          <w:szCs w:val="20"/>
        </w:rPr>
      </w:pPr>
    </w:p>
    <w:p w:rsidR="005D1A03" w:rsidRDefault="005D1A03">
      <w:pPr>
        <w:spacing w:after="0" w:line="240" w:lineRule="auto"/>
        <w:jc w:val="center"/>
        <w:rPr>
          <w:rFonts w:ascii="Times New Roman" w:eastAsia="Times New Roman" w:hAnsi="Times New Roman" w:cs="Times New Roman"/>
          <w:sz w:val="20"/>
          <w:szCs w:val="20"/>
        </w:rPr>
      </w:pPr>
    </w:p>
    <w:p w:rsidR="005D1A03" w:rsidRDefault="005D1A03">
      <w:pPr>
        <w:spacing w:after="0" w:line="240" w:lineRule="auto"/>
        <w:jc w:val="center"/>
        <w:rPr>
          <w:rFonts w:ascii="Times New Roman" w:eastAsia="Times New Roman" w:hAnsi="Times New Roman" w:cs="Times New Roman"/>
          <w:sz w:val="20"/>
          <w:szCs w:val="20"/>
        </w:rPr>
      </w:pPr>
    </w:p>
    <w:p w:rsidR="005D1A03" w:rsidRDefault="005D1A03">
      <w:pPr>
        <w:spacing w:after="0" w:line="240" w:lineRule="auto"/>
        <w:jc w:val="center"/>
        <w:rPr>
          <w:rFonts w:ascii="Times New Roman" w:eastAsia="Times New Roman" w:hAnsi="Times New Roman" w:cs="Times New Roman"/>
          <w:sz w:val="20"/>
          <w:szCs w:val="20"/>
        </w:rPr>
      </w:pPr>
    </w:p>
    <w:p w:rsidR="005D1A03" w:rsidRDefault="0091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_____________________</w:t>
      </w:r>
    </w:p>
    <w:p w:rsidR="005D1A03" w:rsidRDefault="00914C9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color w:val="000000"/>
          <w:sz w:val="20"/>
          <w:szCs w:val="20"/>
        </w:rPr>
        <w:t>Parent/G</w:t>
      </w:r>
      <w:r>
        <w:rPr>
          <w:rFonts w:ascii="Times New Roman" w:eastAsia="Times New Roman" w:hAnsi="Times New Roman" w:cs="Times New Roman"/>
          <w:color w:val="000000"/>
          <w:sz w:val="20"/>
          <w:szCs w:val="20"/>
        </w:rPr>
        <w:t xml:space="preserve">uardian Signature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p>
    <w:sectPr w:rsidR="005D1A0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2764"/>
    <w:multiLevelType w:val="multilevel"/>
    <w:tmpl w:val="9F086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2C6E97"/>
    <w:multiLevelType w:val="multilevel"/>
    <w:tmpl w:val="DEFAC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B316CB"/>
    <w:multiLevelType w:val="multilevel"/>
    <w:tmpl w:val="5DB21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CD186D"/>
    <w:multiLevelType w:val="multilevel"/>
    <w:tmpl w:val="6172E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03"/>
    <w:rsid w:val="005D1A03"/>
    <w:rsid w:val="0091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007C7-C02F-4D6A-9110-0B96D40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450500"/>
    <w:pPr>
      <w:spacing w:after="0" w:line="240" w:lineRule="auto"/>
    </w:pPr>
  </w:style>
  <w:style w:type="paragraph" w:styleId="BalloonText">
    <w:name w:val="Balloon Text"/>
    <w:basedOn w:val="Normal"/>
    <w:link w:val="BalloonTextChar"/>
    <w:uiPriority w:val="99"/>
    <w:semiHidden/>
    <w:unhideWhenUsed/>
    <w:rsid w:val="00ED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C7"/>
    <w:rPr>
      <w:rFonts w:ascii="Segoe UI" w:hAnsi="Segoe UI" w:cs="Segoe UI"/>
      <w:sz w:val="18"/>
      <w:szCs w:val="18"/>
    </w:rPr>
  </w:style>
  <w:style w:type="paragraph" w:styleId="ListParagraph">
    <w:name w:val="List Paragraph"/>
    <w:basedOn w:val="Normal"/>
    <w:uiPriority w:val="34"/>
    <w:qFormat/>
    <w:rsid w:val="00D46F2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O9TS534R9qoXl0/fJozfwzAbA==">CgMxLjAyCGguZ2pkZ3hzOAByITFlWWVMV3d3TkRrOFI5bkM4TXVYSm1NQzJQekZaR0FveQ==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Mellisa</dc:creator>
  <cp:lastModifiedBy>Tim Gould</cp:lastModifiedBy>
  <cp:revision>2</cp:revision>
  <dcterms:created xsi:type="dcterms:W3CDTF">2023-08-18T14:21:00Z</dcterms:created>
  <dcterms:modified xsi:type="dcterms:W3CDTF">2023-08-18T14:21:00Z</dcterms:modified>
</cp:coreProperties>
</file>